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A3E" w:rsidRPr="00803F85" w:rsidRDefault="00803F85" w:rsidP="00803F85">
      <w:pPr>
        <w:spacing w:after="0" w:line="240" w:lineRule="auto"/>
        <w:jc w:val="center"/>
        <w:rPr>
          <w:rFonts w:ascii="Times New Roman" w:hAnsi="Times New Roman" w:cs="Times New Roman"/>
          <w:b/>
          <w:sz w:val="24"/>
          <w:szCs w:val="24"/>
        </w:rPr>
      </w:pPr>
      <w:r w:rsidRPr="00803F85">
        <w:rPr>
          <w:rFonts w:ascii="Times New Roman" w:hAnsi="Times New Roman" w:cs="Times New Roman"/>
          <w:b/>
          <w:sz w:val="24"/>
          <w:szCs w:val="24"/>
        </w:rPr>
        <w:t>The da Vinci Academy</w:t>
      </w:r>
    </w:p>
    <w:p w:rsidR="00803F85" w:rsidRPr="00803F85" w:rsidRDefault="00803F85" w:rsidP="00803F85">
      <w:pPr>
        <w:spacing w:after="0" w:line="240" w:lineRule="auto"/>
        <w:jc w:val="center"/>
        <w:rPr>
          <w:rFonts w:ascii="Times New Roman" w:hAnsi="Times New Roman" w:cs="Times New Roman"/>
          <w:b/>
          <w:sz w:val="24"/>
          <w:szCs w:val="24"/>
        </w:rPr>
      </w:pPr>
      <w:r w:rsidRPr="00803F85">
        <w:rPr>
          <w:rFonts w:ascii="Times New Roman" w:hAnsi="Times New Roman" w:cs="Times New Roman"/>
          <w:b/>
          <w:sz w:val="24"/>
          <w:szCs w:val="24"/>
        </w:rPr>
        <w:t>Library Media Program</w:t>
      </w:r>
    </w:p>
    <w:p w:rsidR="00803F85" w:rsidRDefault="00803F85" w:rsidP="00803F85">
      <w:pPr>
        <w:spacing w:after="0" w:line="240" w:lineRule="auto"/>
        <w:jc w:val="center"/>
        <w:rPr>
          <w:rFonts w:ascii="Times New Roman" w:hAnsi="Times New Roman" w:cs="Times New Roman"/>
          <w:b/>
          <w:sz w:val="24"/>
          <w:szCs w:val="24"/>
        </w:rPr>
      </w:pPr>
      <w:r w:rsidRPr="00803F85">
        <w:rPr>
          <w:rFonts w:ascii="Times New Roman" w:hAnsi="Times New Roman" w:cs="Times New Roman"/>
          <w:b/>
          <w:sz w:val="24"/>
          <w:szCs w:val="24"/>
        </w:rPr>
        <w:t>3 to 5 Year Program Development Goals</w:t>
      </w:r>
    </w:p>
    <w:p w:rsidR="00803F85" w:rsidRDefault="00803F85" w:rsidP="00803F85">
      <w:pPr>
        <w:spacing w:after="0" w:line="240" w:lineRule="auto"/>
        <w:jc w:val="center"/>
        <w:rPr>
          <w:rFonts w:ascii="Times New Roman" w:hAnsi="Times New Roman" w:cs="Times New Roman"/>
          <w:b/>
          <w:sz w:val="24"/>
          <w:szCs w:val="24"/>
        </w:rPr>
      </w:pPr>
    </w:p>
    <w:p w:rsidR="00803F85" w:rsidRDefault="005F47A0" w:rsidP="005F47A0">
      <w:pPr>
        <w:pStyle w:val="PlainText"/>
        <w:ind w:left="90" w:firstLine="630"/>
        <w:rPr>
          <w:rFonts w:ascii="Times New Roman" w:hAnsi="Times New Roman"/>
          <w:sz w:val="24"/>
          <w:szCs w:val="24"/>
        </w:rPr>
      </w:pPr>
      <w:r>
        <w:rPr>
          <w:rFonts w:ascii="Times New Roman" w:hAnsi="Times New Roman"/>
          <w:sz w:val="24"/>
        </w:rPr>
        <w:t>The overall goal for the da Vinci Academy Library is to serve as place which adds to student achievement and prepares students for 21</w:t>
      </w:r>
      <w:r w:rsidRPr="005F47A0">
        <w:rPr>
          <w:rFonts w:ascii="Times New Roman" w:hAnsi="Times New Roman"/>
          <w:sz w:val="24"/>
          <w:vertAlign w:val="superscript"/>
        </w:rPr>
        <w:t>st</w:t>
      </w:r>
      <w:r>
        <w:rPr>
          <w:rFonts w:ascii="Times New Roman" w:hAnsi="Times New Roman"/>
          <w:sz w:val="24"/>
        </w:rPr>
        <w:t xml:space="preserve"> Century success, as defined by the CDE in their Highly Effective School Library Program.  Our school</w:t>
      </w:r>
      <w:r w:rsidR="00396DA1">
        <w:rPr>
          <w:rFonts w:ascii="Times New Roman" w:hAnsi="Times New Roman"/>
          <w:sz w:val="24"/>
        </w:rPr>
        <w:t xml:space="preserve"> library</w:t>
      </w:r>
      <w:r>
        <w:rPr>
          <w:rFonts w:ascii="Times New Roman" w:hAnsi="Times New Roman"/>
          <w:sz w:val="24"/>
        </w:rPr>
        <w:t xml:space="preserve"> is well on its way to becoming a Highly Effective Library.  This transformation began last year with a move and remodel of the library, led by students and staff.  The library redesign made it a comfortable and inviting space, with equitable access to resou</w:t>
      </w:r>
      <w:r w:rsidR="00396DA1">
        <w:rPr>
          <w:rFonts w:ascii="Times New Roman" w:hAnsi="Times New Roman"/>
          <w:sz w:val="24"/>
        </w:rPr>
        <w:t xml:space="preserve">rces and technology for a diverse </w:t>
      </w:r>
      <w:r>
        <w:rPr>
          <w:rFonts w:ascii="Times New Roman" w:hAnsi="Times New Roman"/>
          <w:sz w:val="24"/>
        </w:rPr>
        <w:t xml:space="preserve">group of learners </w:t>
      </w:r>
      <w:r w:rsidRPr="005F47A0">
        <w:rPr>
          <w:rFonts w:ascii="Times New Roman" w:hAnsi="Times New Roman"/>
        </w:rPr>
        <w:t>(CDE School Library Evaluation Rubric Point 8)</w:t>
      </w:r>
      <w:r w:rsidRPr="005F47A0">
        <w:rPr>
          <w:rFonts w:ascii="Times New Roman" w:hAnsi="Times New Roman"/>
          <w:sz w:val="24"/>
          <w:szCs w:val="24"/>
        </w:rPr>
        <w:t>.</w:t>
      </w:r>
      <w:r>
        <w:rPr>
          <w:rFonts w:ascii="Times New Roman" w:hAnsi="Times New Roman"/>
          <w:i/>
          <w:sz w:val="24"/>
          <w:szCs w:val="24"/>
        </w:rPr>
        <w:t xml:space="preserve">  </w:t>
      </w:r>
      <w:r w:rsidR="00396DA1">
        <w:rPr>
          <w:rFonts w:ascii="Times New Roman" w:hAnsi="Times New Roman"/>
          <w:sz w:val="24"/>
          <w:szCs w:val="24"/>
        </w:rPr>
        <w:t xml:space="preserve">The new librarian is a certified teacher working on her Teacher Librarian endorsement </w:t>
      </w:r>
      <w:r w:rsidR="00396DA1" w:rsidRPr="005F47A0">
        <w:rPr>
          <w:rFonts w:ascii="Times New Roman" w:hAnsi="Times New Roman"/>
        </w:rPr>
        <w:t>(CDE School L</w:t>
      </w:r>
      <w:r w:rsidR="00396DA1">
        <w:rPr>
          <w:rFonts w:ascii="Times New Roman" w:hAnsi="Times New Roman"/>
        </w:rPr>
        <w:t>ibrary Evaluation Rubric Point 11</w:t>
      </w:r>
      <w:r w:rsidR="00396DA1" w:rsidRPr="005F47A0">
        <w:rPr>
          <w:rFonts w:ascii="Times New Roman" w:hAnsi="Times New Roman"/>
        </w:rPr>
        <w:t>)</w:t>
      </w:r>
      <w:r w:rsidR="00396DA1" w:rsidRPr="005F47A0">
        <w:rPr>
          <w:rFonts w:ascii="Times New Roman" w:hAnsi="Times New Roman"/>
          <w:sz w:val="24"/>
          <w:szCs w:val="24"/>
        </w:rPr>
        <w:t>.</w:t>
      </w:r>
      <w:r w:rsidR="00396DA1">
        <w:rPr>
          <w:rFonts w:ascii="Times New Roman" w:hAnsi="Times New Roman"/>
          <w:sz w:val="24"/>
          <w:szCs w:val="24"/>
        </w:rPr>
        <w:t xml:space="preserve">  The administration wholeheartedly supports the library and in developing a high-quality 21</w:t>
      </w:r>
      <w:r w:rsidR="00396DA1" w:rsidRPr="00396DA1">
        <w:rPr>
          <w:rFonts w:ascii="Times New Roman" w:hAnsi="Times New Roman"/>
          <w:sz w:val="24"/>
          <w:szCs w:val="24"/>
          <w:vertAlign w:val="superscript"/>
        </w:rPr>
        <w:t>st</w:t>
      </w:r>
      <w:r w:rsidR="00396DA1">
        <w:rPr>
          <w:rFonts w:ascii="Times New Roman" w:hAnsi="Times New Roman"/>
          <w:sz w:val="24"/>
          <w:szCs w:val="24"/>
        </w:rPr>
        <w:t xml:space="preserve"> Century school library program </w:t>
      </w:r>
      <w:r w:rsidR="00396DA1" w:rsidRPr="005F47A0">
        <w:rPr>
          <w:rFonts w:ascii="Times New Roman" w:hAnsi="Times New Roman"/>
        </w:rPr>
        <w:t xml:space="preserve">(CDE School Library Evaluation Rubric Point </w:t>
      </w:r>
      <w:r w:rsidR="00396DA1">
        <w:rPr>
          <w:rFonts w:ascii="Times New Roman" w:hAnsi="Times New Roman"/>
        </w:rPr>
        <w:t xml:space="preserve">13).  </w:t>
      </w:r>
      <w:r w:rsidR="00396DA1">
        <w:rPr>
          <w:rFonts w:ascii="Times New Roman" w:hAnsi="Times New Roman"/>
          <w:sz w:val="24"/>
          <w:szCs w:val="24"/>
        </w:rPr>
        <w:t>With the framework in place and improvements underway for the library, here are some steps to continue our growth</w:t>
      </w:r>
      <w:r w:rsidR="00802B69">
        <w:rPr>
          <w:rFonts w:ascii="Times New Roman" w:hAnsi="Times New Roman"/>
          <w:sz w:val="24"/>
          <w:szCs w:val="24"/>
        </w:rPr>
        <w:t xml:space="preserve"> </w:t>
      </w:r>
      <w:r w:rsidR="00CA0CD3">
        <w:rPr>
          <w:rFonts w:ascii="Times New Roman" w:hAnsi="Times New Roman"/>
          <w:sz w:val="24"/>
          <w:szCs w:val="24"/>
        </w:rPr>
        <w:t xml:space="preserve">toward becoming a Highly Effective School Library </w:t>
      </w:r>
      <w:r w:rsidR="00802B69">
        <w:rPr>
          <w:rFonts w:ascii="Times New Roman" w:hAnsi="Times New Roman"/>
          <w:sz w:val="24"/>
          <w:szCs w:val="24"/>
        </w:rPr>
        <w:t>over the next 3 to 5 years</w:t>
      </w:r>
      <w:r w:rsidR="00396DA1">
        <w:rPr>
          <w:rFonts w:ascii="Times New Roman" w:hAnsi="Times New Roman"/>
          <w:sz w:val="24"/>
          <w:szCs w:val="24"/>
        </w:rPr>
        <w:t>:</w:t>
      </w:r>
    </w:p>
    <w:p w:rsidR="00396DA1" w:rsidRDefault="00396DA1" w:rsidP="005F47A0">
      <w:pPr>
        <w:pStyle w:val="PlainText"/>
        <w:ind w:left="90" w:firstLine="630"/>
        <w:rPr>
          <w:rFonts w:ascii="Times New Roman" w:hAnsi="Times New Roman"/>
          <w:sz w:val="24"/>
          <w:szCs w:val="24"/>
        </w:rPr>
      </w:pPr>
    </w:p>
    <w:p w:rsidR="00396DA1" w:rsidRDefault="00F7012B" w:rsidP="00F7012B">
      <w:pPr>
        <w:pStyle w:val="PlainText"/>
        <w:numPr>
          <w:ilvl w:val="0"/>
          <w:numId w:val="3"/>
        </w:numPr>
        <w:rPr>
          <w:rFonts w:ascii="Times New Roman" w:hAnsi="Times New Roman"/>
          <w:sz w:val="24"/>
          <w:szCs w:val="24"/>
        </w:rPr>
      </w:pPr>
      <w:r>
        <w:rPr>
          <w:rFonts w:ascii="Times New Roman" w:hAnsi="Times New Roman"/>
          <w:sz w:val="24"/>
          <w:szCs w:val="24"/>
        </w:rPr>
        <w:t>Increased collaboration between librarian and teachers</w:t>
      </w:r>
    </w:p>
    <w:p w:rsidR="00F7012B" w:rsidRDefault="00F7012B" w:rsidP="00F7012B">
      <w:pPr>
        <w:pStyle w:val="PlainText"/>
        <w:numPr>
          <w:ilvl w:val="0"/>
          <w:numId w:val="3"/>
        </w:numPr>
        <w:rPr>
          <w:rFonts w:ascii="Times New Roman" w:hAnsi="Times New Roman"/>
          <w:sz w:val="24"/>
          <w:szCs w:val="24"/>
        </w:rPr>
      </w:pPr>
      <w:r>
        <w:rPr>
          <w:rFonts w:ascii="Times New Roman" w:hAnsi="Times New Roman"/>
          <w:sz w:val="24"/>
          <w:szCs w:val="24"/>
        </w:rPr>
        <w:t xml:space="preserve">Adequate budget to strengthen collection </w:t>
      </w:r>
    </w:p>
    <w:p w:rsidR="00802B69" w:rsidRDefault="00F7012B" w:rsidP="00802B69">
      <w:pPr>
        <w:pStyle w:val="PlainText"/>
        <w:numPr>
          <w:ilvl w:val="0"/>
          <w:numId w:val="3"/>
        </w:numPr>
        <w:rPr>
          <w:rFonts w:ascii="Times New Roman" w:hAnsi="Times New Roman"/>
          <w:sz w:val="24"/>
          <w:szCs w:val="24"/>
        </w:rPr>
      </w:pPr>
      <w:r>
        <w:rPr>
          <w:rFonts w:ascii="Times New Roman" w:hAnsi="Times New Roman"/>
          <w:sz w:val="24"/>
          <w:szCs w:val="24"/>
        </w:rPr>
        <w:t>Increased hours for certified teacher librarian to allow for full-time access to library and flexible scheduling for students</w:t>
      </w:r>
    </w:p>
    <w:p w:rsidR="00F7012B" w:rsidRPr="00802B69" w:rsidRDefault="00802B69" w:rsidP="00802B69">
      <w:pPr>
        <w:pStyle w:val="PlainText"/>
        <w:numPr>
          <w:ilvl w:val="0"/>
          <w:numId w:val="3"/>
        </w:numPr>
        <w:rPr>
          <w:rFonts w:ascii="Times New Roman" w:hAnsi="Times New Roman"/>
          <w:sz w:val="24"/>
          <w:szCs w:val="24"/>
        </w:rPr>
      </w:pPr>
      <w:r>
        <w:rPr>
          <w:rFonts w:ascii="Times New Roman" w:hAnsi="Times New Roman"/>
          <w:sz w:val="24"/>
          <w:szCs w:val="24"/>
        </w:rPr>
        <w:t>H</w:t>
      </w:r>
      <w:r w:rsidRPr="00802B69">
        <w:rPr>
          <w:rFonts w:ascii="Times New Roman" w:hAnsi="Times New Roman"/>
          <w:sz w:val="24"/>
          <w:szCs w:val="24"/>
        </w:rPr>
        <w:t>osting of s</w:t>
      </w:r>
      <w:r w:rsidR="00F7012B" w:rsidRPr="00802B69">
        <w:rPr>
          <w:rFonts w:ascii="Times New Roman" w:hAnsi="Times New Roman"/>
          <w:sz w:val="24"/>
          <w:szCs w:val="24"/>
        </w:rPr>
        <w:t xml:space="preserve">pecial </w:t>
      </w:r>
      <w:r w:rsidRPr="00802B69">
        <w:rPr>
          <w:rFonts w:ascii="Times New Roman" w:hAnsi="Times New Roman"/>
          <w:sz w:val="24"/>
          <w:szCs w:val="24"/>
        </w:rPr>
        <w:t>events for school and community</w:t>
      </w:r>
    </w:p>
    <w:p w:rsidR="00802B69" w:rsidRDefault="00802B69" w:rsidP="00802B69">
      <w:pPr>
        <w:pStyle w:val="PlainText"/>
        <w:ind w:left="720"/>
        <w:rPr>
          <w:rFonts w:ascii="Times New Roman" w:hAnsi="Times New Roman"/>
          <w:sz w:val="24"/>
          <w:szCs w:val="24"/>
        </w:rPr>
      </w:pPr>
    </w:p>
    <w:p w:rsidR="00803F85" w:rsidRDefault="00802B69" w:rsidP="00CA0CD3">
      <w:pPr>
        <w:pStyle w:val="PlainText"/>
        <w:ind w:left="810" w:hanging="81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rsidR="00803F85" w:rsidRDefault="00802B69" w:rsidP="00803F85">
      <w:pPr>
        <w:rPr>
          <w:rFonts w:ascii="Times New Roman" w:hAnsi="Times New Roman" w:cs="Times New Roman"/>
          <w:sz w:val="24"/>
          <w:szCs w:val="24"/>
        </w:rPr>
      </w:pPr>
      <w:r>
        <w:rPr>
          <w:rFonts w:ascii="Times New Roman" w:hAnsi="Times New Roman" w:cs="Times New Roman"/>
          <w:sz w:val="24"/>
          <w:szCs w:val="24"/>
        </w:rPr>
        <w:t>Action Steps toward implementing goals:</w:t>
      </w:r>
    </w:p>
    <w:p w:rsidR="00802B69" w:rsidRDefault="00AE3833" w:rsidP="00AE383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 </w:t>
      </w:r>
      <w:r w:rsidR="00802B69" w:rsidRPr="00AE3833">
        <w:rPr>
          <w:rFonts w:ascii="Times New Roman" w:hAnsi="Times New Roman" w:cs="Times New Roman"/>
          <w:sz w:val="24"/>
          <w:szCs w:val="24"/>
        </w:rPr>
        <w:t>In order to increase collaboration, the librarian is a part of the 21</w:t>
      </w:r>
      <w:r w:rsidR="00802B69" w:rsidRPr="00AE3833">
        <w:rPr>
          <w:rFonts w:ascii="Times New Roman" w:hAnsi="Times New Roman" w:cs="Times New Roman"/>
          <w:sz w:val="24"/>
          <w:szCs w:val="24"/>
          <w:vertAlign w:val="superscript"/>
        </w:rPr>
        <w:t>st</w:t>
      </w:r>
      <w:r w:rsidR="00802B69" w:rsidRPr="00AE3833">
        <w:rPr>
          <w:rFonts w:ascii="Times New Roman" w:hAnsi="Times New Roman" w:cs="Times New Roman"/>
          <w:sz w:val="24"/>
          <w:szCs w:val="24"/>
        </w:rPr>
        <w:t xml:space="preserve"> Century Skills committee and Arts Integration team.  These committees and teams are creating templates for school-wide collaboration.  The templates bring in all core and encore staff and give a clear map for collaboration.  The librarian is an active member and </w:t>
      </w:r>
      <w:r w:rsidRPr="00AE3833">
        <w:rPr>
          <w:rFonts w:ascii="Times New Roman" w:hAnsi="Times New Roman" w:cs="Times New Roman"/>
          <w:sz w:val="24"/>
          <w:szCs w:val="24"/>
        </w:rPr>
        <w:t>presenter</w:t>
      </w:r>
      <w:r w:rsidR="00802B69" w:rsidRPr="00AE3833">
        <w:rPr>
          <w:rFonts w:ascii="Times New Roman" w:hAnsi="Times New Roman" w:cs="Times New Roman"/>
          <w:sz w:val="24"/>
          <w:szCs w:val="24"/>
        </w:rPr>
        <w:t xml:space="preserve">, who will use this opportunity to become a leader for school-wide collaboration.  </w:t>
      </w:r>
      <w:r w:rsidRPr="00AE3833">
        <w:rPr>
          <w:rFonts w:ascii="Times New Roman" w:hAnsi="Times New Roman" w:cs="Times New Roman"/>
          <w:sz w:val="24"/>
          <w:szCs w:val="24"/>
        </w:rPr>
        <w:t>She will help teachers use the templates and train them on utilizing technology to make these templates quickly and easily accessible to everyone.  The librarian will become a central figure in the implementation of 21</w:t>
      </w:r>
      <w:r w:rsidRPr="00AE3833">
        <w:rPr>
          <w:rFonts w:ascii="Times New Roman" w:hAnsi="Times New Roman" w:cs="Times New Roman"/>
          <w:sz w:val="24"/>
          <w:szCs w:val="24"/>
          <w:vertAlign w:val="superscript"/>
        </w:rPr>
        <w:t>st</w:t>
      </w:r>
      <w:r w:rsidRPr="00AE3833">
        <w:rPr>
          <w:rFonts w:ascii="Times New Roman" w:hAnsi="Times New Roman" w:cs="Times New Roman"/>
          <w:sz w:val="24"/>
          <w:szCs w:val="24"/>
        </w:rPr>
        <w:t xml:space="preserve"> Century Skills and Arts Integration</w:t>
      </w:r>
      <w:r w:rsidR="004132E5">
        <w:rPr>
          <w:rFonts w:ascii="Times New Roman" w:hAnsi="Times New Roman" w:cs="Times New Roman"/>
          <w:sz w:val="24"/>
          <w:szCs w:val="24"/>
        </w:rPr>
        <w:t xml:space="preserve"> (</w:t>
      </w:r>
      <w:r w:rsidRPr="00AE3833">
        <w:rPr>
          <w:rFonts w:ascii="Times New Roman" w:hAnsi="Times New Roman" w:cs="Times New Roman"/>
          <w:sz w:val="24"/>
          <w:szCs w:val="24"/>
        </w:rPr>
        <w:t>a major focus for our school).</w:t>
      </w:r>
    </w:p>
    <w:p w:rsidR="004132E5" w:rsidRDefault="00AE3833" w:rsidP="00AE383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librarian will continue to build a strong working relationship with the school principal, the PTO and the community, to gain access to more</w:t>
      </w:r>
      <w:r w:rsidR="004132E5">
        <w:rPr>
          <w:rFonts w:ascii="Times New Roman" w:hAnsi="Times New Roman" w:cs="Times New Roman"/>
          <w:sz w:val="24"/>
          <w:szCs w:val="24"/>
        </w:rPr>
        <w:t xml:space="preserve"> support and </w:t>
      </w:r>
      <w:r w:rsidR="00525AC8">
        <w:rPr>
          <w:rFonts w:ascii="Times New Roman" w:hAnsi="Times New Roman" w:cs="Times New Roman"/>
          <w:sz w:val="24"/>
          <w:szCs w:val="24"/>
        </w:rPr>
        <w:t>funding for</w:t>
      </w:r>
      <w:r>
        <w:rPr>
          <w:rFonts w:ascii="Times New Roman" w:hAnsi="Times New Roman" w:cs="Times New Roman"/>
          <w:sz w:val="24"/>
          <w:szCs w:val="24"/>
        </w:rPr>
        <w:t xml:space="preserve"> the collection.  She will build a strong case for strengthening the collection.  </w:t>
      </w:r>
      <w:r w:rsidR="004132E5">
        <w:rPr>
          <w:rFonts w:ascii="Times New Roman" w:hAnsi="Times New Roman" w:cs="Times New Roman"/>
          <w:sz w:val="24"/>
          <w:szCs w:val="24"/>
        </w:rPr>
        <w:t>(See Collection Plan chart*).  This began</w:t>
      </w:r>
      <w:r>
        <w:rPr>
          <w:rFonts w:ascii="Times New Roman" w:hAnsi="Times New Roman" w:cs="Times New Roman"/>
          <w:sz w:val="24"/>
          <w:szCs w:val="24"/>
        </w:rPr>
        <w:t xml:space="preserve"> with a needs analysis and evaluation (conducted in key curricular areas</w:t>
      </w:r>
      <w:r w:rsidR="004132E5">
        <w:rPr>
          <w:rFonts w:ascii="Times New Roman" w:hAnsi="Times New Roman" w:cs="Times New Roman"/>
          <w:sz w:val="24"/>
          <w:szCs w:val="24"/>
        </w:rPr>
        <w:t>,</w:t>
      </w:r>
      <w:r>
        <w:rPr>
          <w:rFonts w:ascii="Times New Roman" w:hAnsi="Times New Roman" w:cs="Times New Roman"/>
          <w:sz w:val="24"/>
          <w:szCs w:val="24"/>
        </w:rPr>
        <w:t xml:space="preserve"> </w:t>
      </w:r>
      <w:r w:rsidR="00525AC8">
        <w:rPr>
          <w:rFonts w:ascii="Times New Roman" w:hAnsi="Times New Roman" w:cs="Times New Roman"/>
          <w:sz w:val="24"/>
          <w:szCs w:val="24"/>
        </w:rPr>
        <w:t>fall</w:t>
      </w:r>
      <w:r>
        <w:rPr>
          <w:rFonts w:ascii="Times New Roman" w:hAnsi="Times New Roman" w:cs="Times New Roman"/>
          <w:sz w:val="24"/>
          <w:szCs w:val="24"/>
        </w:rPr>
        <w:t xml:space="preserve"> 2012)</w:t>
      </w:r>
      <w:r w:rsidR="004132E5">
        <w:rPr>
          <w:rFonts w:ascii="Times New Roman" w:hAnsi="Times New Roman" w:cs="Times New Roman"/>
          <w:sz w:val="24"/>
          <w:szCs w:val="24"/>
        </w:rPr>
        <w:t xml:space="preserve"> and </w:t>
      </w:r>
      <w:r>
        <w:rPr>
          <w:rFonts w:ascii="Times New Roman" w:hAnsi="Times New Roman" w:cs="Times New Roman"/>
          <w:sz w:val="24"/>
          <w:szCs w:val="24"/>
        </w:rPr>
        <w:t xml:space="preserve">a </w:t>
      </w:r>
      <w:r w:rsidR="004132E5">
        <w:rPr>
          <w:rFonts w:ascii="Times New Roman" w:hAnsi="Times New Roman" w:cs="Times New Roman"/>
          <w:sz w:val="24"/>
          <w:szCs w:val="24"/>
        </w:rPr>
        <w:t>collection development plan.  Weeding and purchasing guidelines will also be developed</w:t>
      </w:r>
      <w:r>
        <w:rPr>
          <w:rFonts w:ascii="Times New Roman" w:hAnsi="Times New Roman" w:cs="Times New Roman"/>
          <w:sz w:val="24"/>
          <w:szCs w:val="24"/>
        </w:rPr>
        <w:t xml:space="preserve">.  These tools will be used to prove the deficiencies in the collection and the items needed to improve it.  </w:t>
      </w:r>
    </w:p>
    <w:p w:rsidR="00AE3833" w:rsidRDefault="00AE3833" w:rsidP="004132E5">
      <w:pPr>
        <w:pStyle w:val="ListParagraph"/>
        <w:rPr>
          <w:rFonts w:ascii="Times New Roman" w:hAnsi="Times New Roman" w:cs="Times New Roman"/>
          <w:sz w:val="24"/>
          <w:szCs w:val="24"/>
        </w:rPr>
      </w:pPr>
      <w:r>
        <w:rPr>
          <w:rFonts w:ascii="Times New Roman" w:hAnsi="Times New Roman" w:cs="Times New Roman"/>
          <w:sz w:val="24"/>
          <w:szCs w:val="24"/>
        </w:rPr>
        <w:t xml:space="preserve">The da Vinci collection was started in 1998.  Since then the Colorado Core Standards have changed and the curriculum within the school has changed, as well.  The </w:t>
      </w:r>
      <w:r w:rsidR="00034796">
        <w:rPr>
          <w:rFonts w:ascii="Times New Roman" w:hAnsi="Times New Roman" w:cs="Times New Roman"/>
          <w:sz w:val="24"/>
          <w:szCs w:val="24"/>
        </w:rPr>
        <w:t xml:space="preserve">collection </w:t>
      </w:r>
      <w:r w:rsidR="00034796">
        <w:rPr>
          <w:rFonts w:ascii="Times New Roman" w:hAnsi="Times New Roman" w:cs="Times New Roman"/>
          <w:sz w:val="24"/>
          <w:szCs w:val="24"/>
        </w:rPr>
        <w:lastRenderedPageBreak/>
        <w:t>needs serious updating to meet the curricular needs of the school.  The librarian</w:t>
      </w:r>
      <w:r w:rsidR="004132E5">
        <w:rPr>
          <w:rFonts w:ascii="Times New Roman" w:hAnsi="Times New Roman" w:cs="Times New Roman"/>
          <w:sz w:val="24"/>
          <w:szCs w:val="24"/>
        </w:rPr>
        <w:t xml:space="preserve"> will</w:t>
      </w:r>
      <w:r w:rsidR="00034796">
        <w:rPr>
          <w:rFonts w:ascii="Times New Roman" w:hAnsi="Times New Roman" w:cs="Times New Roman"/>
          <w:sz w:val="24"/>
          <w:szCs w:val="24"/>
        </w:rPr>
        <w:t xml:space="preserve"> </w:t>
      </w:r>
      <w:r w:rsidR="00525AC8">
        <w:rPr>
          <w:rFonts w:ascii="Times New Roman" w:hAnsi="Times New Roman" w:cs="Times New Roman"/>
          <w:sz w:val="24"/>
          <w:szCs w:val="24"/>
        </w:rPr>
        <w:t>also find</w:t>
      </w:r>
      <w:r w:rsidR="00034796">
        <w:rPr>
          <w:rFonts w:ascii="Times New Roman" w:hAnsi="Times New Roman" w:cs="Times New Roman"/>
          <w:sz w:val="24"/>
          <w:szCs w:val="24"/>
        </w:rPr>
        <w:t xml:space="preserve"> more materials to increase diversity of formats and to meet the needs of our ever growing ESL population.  </w:t>
      </w:r>
      <w:r w:rsidR="000A6A42">
        <w:rPr>
          <w:rFonts w:ascii="Times New Roman" w:hAnsi="Times New Roman" w:cs="Times New Roman"/>
          <w:sz w:val="24"/>
          <w:szCs w:val="24"/>
        </w:rPr>
        <w:t xml:space="preserve">This will include the addition of </w:t>
      </w:r>
      <w:r w:rsidR="004132E5">
        <w:rPr>
          <w:rFonts w:ascii="Times New Roman" w:hAnsi="Times New Roman" w:cs="Times New Roman"/>
          <w:sz w:val="24"/>
          <w:szCs w:val="24"/>
        </w:rPr>
        <w:t xml:space="preserve">audio and video formatted materials and </w:t>
      </w:r>
      <w:r w:rsidR="000A6A42">
        <w:rPr>
          <w:rFonts w:ascii="Times New Roman" w:hAnsi="Times New Roman" w:cs="Times New Roman"/>
          <w:sz w:val="24"/>
          <w:szCs w:val="24"/>
        </w:rPr>
        <w:t xml:space="preserve">culturally diverse materials that help every student understand and embrace the diversity within our school and the world.  </w:t>
      </w:r>
      <w:r w:rsidR="00034796">
        <w:rPr>
          <w:rFonts w:ascii="Times New Roman" w:hAnsi="Times New Roman" w:cs="Times New Roman"/>
          <w:sz w:val="24"/>
          <w:szCs w:val="24"/>
        </w:rPr>
        <w:t>Finally, the collection needs constant updating of popular materials, to keep students interested in and excited about coming to the library.</w:t>
      </w:r>
    </w:p>
    <w:p w:rsidR="00034796" w:rsidRDefault="00034796" w:rsidP="00AE383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relationship building process will facilitate the opportunity for extended hours for the librarian.  Currently, the position is part time (.5 FTE).  This allows for limited time with students and very limited use of the library with a certified teacher librarian present.  Adding more FTE for the librarian every year will result in a full time librarian for the school, with open scheduling time for students to work on independent projects and research.  There will be more time for processing and repair of books and materials.  There will </w:t>
      </w:r>
      <w:r w:rsidR="004132E5">
        <w:rPr>
          <w:rFonts w:ascii="Times New Roman" w:hAnsi="Times New Roman" w:cs="Times New Roman"/>
          <w:sz w:val="24"/>
          <w:szCs w:val="24"/>
        </w:rPr>
        <w:t xml:space="preserve">also </w:t>
      </w:r>
      <w:r>
        <w:rPr>
          <w:rFonts w:ascii="Times New Roman" w:hAnsi="Times New Roman" w:cs="Times New Roman"/>
          <w:sz w:val="24"/>
          <w:szCs w:val="24"/>
        </w:rPr>
        <w:t>be more time for evaluating and weeding the collection and improving the quality of offerings in the library.</w:t>
      </w:r>
    </w:p>
    <w:p w:rsidR="00034796" w:rsidRDefault="00034796" w:rsidP="00AE383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In 3 to 5 years, with increased collaboration, funding and hours, the librarian will be able to offer more special programs for students, staff and the community.  The chance to extend the library from its physical constraints</w:t>
      </w:r>
      <w:r w:rsidR="004132E5">
        <w:rPr>
          <w:rFonts w:ascii="Times New Roman" w:hAnsi="Times New Roman" w:cs="Times New Roman"/>
          <w:sz w:val="24"/>
          <w:szCs w:val="24"/>
        </w:rPr>
        <w:t xml:space="preserve"> out</w:t>
      </w:r>
      <w:r>
        <w:rPr>
          <w:rFonts w:ascii="Times New Roman" w:hAnsi="Times New Roman" w:cs="Times New Roman"/>
          <w:sz w:val="24"/>
          <w:szCs w:val="24"/>
        </w:rPr>
        <w:t xml:space="preserve"> into the school, as a hub with spokes outstretched, will grow each year.  Th</w:t>
      </w:r>
      <w:r w:rsidR="004132E5">
        <w:rPr>
          <w:rFonts w:ascii="Times New Roman" w:hAnsi="Times New Roman" w:cs="Times New Roman"/>
          <w:sz w:val="24"/>
          <w:szCs w:val="24"/>
        </w:rPr>
        <w:t>e new, welcoming space has already become</w:t>
      </w:r>
      <w:r>
        <w:rPr>
          <w:rFonts w:ascii="Times New Roman" w:hAnsi="Times New Roman" w:cs="Times New Roman"/>
          <w:sz w:val="24"/>
          <w:szCs w:val="24"/>
        </w:rPr>
        <w:t xml:space="preserve"> a place children </w:t>
      </w:r>
      <w:r w:rsidRPr="00034796">
        <w:rPr>
          <w:rFonts w:ascii="Times New Roman" w:hAnsi="Times New Roman" w:cs="Times New Roman"/>
          <w:b/>
          <w:i/>
          <w:sz w:val="24"/>
          <w:szCs w:val="24"/>
        </w:rPr>
        <w:t>want</w:t>
      </w:r>
      <w:r>
        <w:rPr>
          <w:rFonts w:ascii="Times New Roman" w:hAnsi="Times New Roman" w:cs="Times New Roman"/>
          <w:sz w:val="24"/>
          <w:szCs w:val="24"/>
        </w:rPr>
        <w:t xml:space="preserve"> to be.  Teachers want to bring their classes not just for library story time and checkout, but to </w:t>
      </w:r>
      <w:r w:rsidR="000A6A42">
        <w:rPr>
          <w:rFonts w:ascii="Times New Roman" w:hAnsi="Times New Roman" w:cs="Times New Roman"/>
          <w:sz w:val="24"/>
          <w:szCs w:val="24"/>
        </w:rPr>
        <w:t>research, work on projects and to</w:t>
      </w:r>
      <w:r>
        <w:rPr>
          <w:rFonts w:ascii="Times New Roman" w:hAnsi="Times New Roman" w:cs="Times New Roman"/>
          <w:sz w:val="24"/>
          <w:szCs w:val="24"/>
        </w:rPr>
        <w:t xml:space="preserve"> make special presentations</w:t>
      </w:r>
      <w:r w:rsidR="000A6A42">
        <w:rPr>
          <w:rFonts w:ascii="Times New Roman" w:hAnsi="Times New Roman" w:cs="Times New Roman"/>
          <w:sz w:val="24"/>
          <w:szCs w:val="24"/>
        </w:rPr>
        <w:t xml:space="preserve">.  Teachers also want to conduct their </w:t>
      </w:r>
      <w:r w:rsidR="004132E5">
        <w:rPr>
          <w:rFonts w:ascii="Times New Roman" w:hAnsi="Times New Roman" w:cs="Times New Roman"/>
          <w:sz w:val="24"/>
          <w:szCs w:val="24"/>
        </w:rPr>
        <w:t xml:space="preserve">own </w:t>
      </w:r>
      <w:r w:rsidR="000A6A42">
        <w:rPr>
          <w:rFonts w:ascii="Times New Roman" w:hAnsi="Times New Roman" w:cs="Times New Roman"/>
          <w:sz w:val="24"/>
          <w:szCs w:val="24"/>
        </w:rPr>
        <w:t xml:space="preserve">meetings here, and even come have lunch in the space, with its warmth and central location allowing for social opportunities.  The community has already been welcomed to an open house and the librarian plans to host evening story times for families, as a starting point for community outreach.  The public </w:t>
      </w:r>
      <w:r w:rsidR="004132E5">
        <w:rPr>
          <w:rFonts w:ascii="Times New Roman" w:hAnsi="Times New Roman" w:cs="Times New Roman"/>
          <w:sz w:val="24"/>
          <w:szCs w:val="24"/>
        </w:rPr>
        <w:t xml:space="preserve">librarian </w:t>
      </w:r>
      <w:r w:rsidR="000A6A42">
        <w:rPr>
          <w:rFonts w:ascii="Times New Roman" w:hAnsi="Times New Roman" w:cs="Times New Roman"/>
          <w:sz w:val="24"/>
          <w:szCs w:val="24"/>
        </w:rPr>
        <w:t>has come in for presentations to classes and there is a growing relationship between the school and public library to increase opportunities for student growth.   These school and community events will only add to the development of our library and will increase the chance for collaboration, funding and student achievement.</w:t>
      </w:r>
    </w:p>
    <w:p w:rsidR="000A6A42" w:rsidRPr="000A6A42" w:rsidRDefault="000A6A42" w:rsidP="000A6A42">
      <w:pPr>
        <w:rPr>
          <w:rFonts w:ascii="Times New Roman" w:hAnsi="Times New Roman" w:cs="Times New Roman"/>
          <w:sz w:val="24"/>
          <w:szCs w:val="24"/>
        </w:rPr>
      </w:pPr>
    </w:p>
    <w:p w:rsidR="00AE3833" w:rsidRDefault="00AE3833" w:rsidP="00803F85">
      <w:pPr>
        <w:rPr>
          <w:rFonts w:ascii="Times New Roman" w:hAnsi="Times New Roman" w:cs="Times New Roman"/>
          <w:sz w:val="24"/>
          <w:szCs w:val="24"/>
        </w:rPr>
      </w:pPr>
    </w:p>
    <w:p w:rsidR="0025335E" w:rsidRDefault="0025335E" w:rsidP="0025335E">
      <w:pPr>
        <w:rPr>
          <w:rFonts w:ascii="Times New Roman" w:hAnsi="Times New Roman" w:cs="Times New Roman"/>
          <w:sz w:val="24"/>
          <w:szCs w:val="24"/>
        </w:rPr>
      </w:pPr>
    </w:p>
    <w:p w:rsidR="0025335E" w:rsidRDefault="0025335E" w:rsidP="0025335E">
      <w:pPr>
        <w:rPr>
          <w:rFonts w:ascii="Times New Roman" w:hAnsi="Times New Roman" w:cs="Times New Roman"/>
          <w:sz w:val="24"/>
          <w:szCs w:val="24"/>
        </w:rPr>
      </w:pPr>
    </w:p>
    <w:p w:rsidR="0025335E" w:rsidRDefault="0025335E" w:rsidP="0025335E">
      <w:pPr>
        <w:rPr>
          <w:rFonts w:ascii="Times New Roman" w:hAnsi="Times New Roman" w:cs="Times New Roman"/>
          <w:sz w:val="24"/>
          <w:szCs w:val="24"/>
        </w:rPr>
      </w:pPr>
    </w:p>
    <w:p w:rsidR="0025335E" w:rsidRDefault="0025335E" w:rsidP="0025335E">
      <w:pPr>
        <w:rPr>
          <w:rFonts w:ascii="Times New Roman" w:hAnsi="Times New Roman" w:cs="Times New Roman"/>
          <w:sz w:val="24"/>
          <w:szCs w:val="24"/>
        </w:rPr>
      </w:pPr>
    </w:p>
    <w:p w:rsidR="00CA0CD3" w:rsidRDefault="00CA0CD3" w:rsidP="0025335E">
      <w:pPr>
        <w:rPr>
          <w:rFonts w:ascii="Times New Roman" w:hAnsi="Times New Roman" w:cs="Times New Roman"/>
          <w:sz w:val="24"/>
          <w:szCs w:val="24"/>
        </w:rPr>
      </w:pPr>
    </w:p>
    <w:p w:rsidR="00803F85" w:rsidRPr="00136AC4" w:rsidRDefault="00525AC8" w:rsidP="00136AC4">
      <w:pPr>
        <w:spacing w:after="0"/>
        <w:rPr>
          <w:rFonts w:ascii="Times New Roman" w:hAnsi="Times New Roman" w:cs="Times New Roman"/>
          <w:b/>
        </w:rPr>
      </w:pPr>
      <w:r w:rsidRPr="00136AC4">
        <w:rPr>
          <w:rFonts w:ascii="Times New Roman" w:hAnsi="Times New Roman" w:cs="Times New Roman"/>
          <w:b/>
        </w:rPr>
        <w:lastRenderedPageBreak/>
        <w:t>*</w:t>
      </w:r>
      <w:r w:rsidR="0025335E" w:rsidRPr="00136AC4">
        <w:rPr>
          <w:rFonts w:ascii="Times New Roman" w:hAnsi="Times New Roman" w:cs="Times New Roman"/>
          <w:b/>
        </w:rPr>
        <w:t>Collection Plan Chart:</w:t>
      </w:r>
    </w:p>
    <w:p w:rsidR="0025335E" w:rsidRPr="0025335E" w:rsidRDefault="0025335E" w:rsidP="00136AC4">
      <w:pPr>
        <w:spacing w:after="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243064" cy="2838090"/>
            <wp:effectExtent l="19050" t="0" r="14736" b="36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803F85" w:rsidRPr="00136AC4" w:rsidRDefault="00525AC8" w:rsidP="00136AC4">
      <w:pPr>
        <w:jc w:val="center"/>
        <w:rPr>
          <w:rFonts w:ascii="Times New Roman" w:hAnsi="Times New Roman" w:cs="Times New Roman"/>
          <w:b/>
          <w:i/>
          <w:sz w:val="20"/>
          <w:szCs w:val="20"/>
        </w:rPr>
      </w:pPr>
      <w:r>
        <w:rPr>
          <w:rFonts w:ascii="Times New Roman" w:hAnsi="Times New Roman" w:cs="Times New Roman"/>
          <w:b/>
          <w:i/>
          <w:sz w:val="20"/>
          <w:szCs w:val="20"/>
        </w:rPr>
        <w:t xml:space="preserve">This chart shows possible projected </w:t>
      </w:r>
      <w:r w:rsidR="0025335E" w:rsidRPr="00525AC8">
        <w:rPr>
          <w:rFonts w:ascii="Times New Roman" w:hAnsi="Times New Roman" w:cs="Times New Roman"/>
          <w:b/>
          <w:i/>
          <w:sz w:val="20"/>
          <w:szCs w:val="20"/>
        </w:rPr>
        <w:t xml:space="preserve">growth for the collection in four major areas.  Series 1 </w:t>
      </w:r>
      <w:r w:rsidRPr="00525AC8">
        <w:rPr>
          <w:rFonts w:ascii="Times New Roman" w:hAnsi="Times New Roman" w:cs="Times New Roman"/>
          <w:b/>
          <w:i/>
          <w:sz w:val="20"/>
          <w:szCs w:val="20"/>
        </w:rPr>
        <w:t>represents the estimated percentage of the collection we presently have, series 2 projects the gr</w:t>
      </w:r>
      <w:r>
        <w:rPr>
          <w:rFonts w:ascii="Times New Roman" w:hAnsi="Times New Roman" w:cs="Times New Roman"/>
          <w:b/>
          <w:i/>
          <w:sz w:val="20"/>
          <w:szCs w:val="20"/>
        </w:rPr>
        <w:t>owth in 3 years and series 3</w:t>
      </w:r>
      <w:r w:rsidRPr="00525AC8">
        <w:rPr>
          <w:rFonts w:ascii="Times New Roman" w:hAnsi="Times New Roman" w:cs="Times New Roman"/>
          <w:b/>
          <w:i/>
          <w:sz w:val="20"/>
          <w:szCs w:val="20"/>
        </w:rPr>
        <w:t xml:space="preserve"> is the possible project</w:t>
      </w:r>
      <w:r>
        <w:rPr>
          <w:rFonts w:ascii="Times New Roman" w:hAnsi="Times New Roman" w:cs="Times New Roman"/>
          <w:b/>
          <w:i/>
          <w:sz w:val="20"/>
          <w:szCs w:val="20"/>
        </w:rPr>
        <w:t>ed growth in 5 years, if the implementation plan continues as presented here.</w:t>
      </w:r>
    </w:p>
    <w:p w:rsidR="00136AC4" w:rsidRDefault="00136AC4" w:rsidP="00136AC4">
      <w:pPr>
        <w:pStyle w:val="PlainText"/>
        <w:rPr>
          <w:rFonts w:ascii="Times New Roman" w:hAnsi="Times New Roman"/>
          <w:sz w:val="24"/>
        </w:rPr>
      </w:pPr>
    </w:p>
    <w:p w:rsidR="00136AC4" w:rsidRDefault="00136AC4" w:rsidP="00136AC4">
      <w:pPr>
        <w:pStyle w:val="PlainText"/>
        <w:rPr>
          <w:rFonts w:ascii="Times New Roman" w:hAnsi="Times New Roman"/>
          <w:i/>
          <w:sz w:val="24"/>
        </w:rPr>
      </w:pPr>
      <w:r>
        <w:rPr>
          <w:rFonts w:ascii="Times New Roman" w:hAnsi="Times New Roman"/>
          <w:i/>
          <w:sz w:val="24"/>
        </w:rPr>
        <w:t>Part 2--Building level collection development Plan</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8"/>
        <w:gridCol w:w="1950"/>
        <w:gridCol w:w="1950"/>
        <w:gridCol w:w="1860"/>
        <w:gridCol w:w="1247"/>
      </w:tblGrid>
      <w:tr w:rsidR="00136AC4" w:rsidTr="00085606">
        <w:tblPrEx>
          <w:tblCellMar>
            <w:top w:w="0" w:type="dxa"/>
            <w:bottom w:w="0" w:type="dxa"/>
          </w:tblCellMar>
        </w:tblPrEx>
        <w:trPr>
          <w:trHeight w:val="360"/>
        </w:trPr>
        <w:tc>
          <w:tcPr>
            <w:tcW w:w="2808" w:type="dxa"/>
            <w:tcBorders>
              <w:top w:val="nil"/>
              <w:left w:val="nil"/>
              <w:bottom w:val="single" w:sz="4" w:space="0" w:color="auto"/>
              <w:right w:val="nil"/>
            </w:tcBorders>
          </w:tcPr>
          <w:p w:rsidR="00136AC4" w:rsidRDefault="00136AC4" w:rsidP="0068505B">
            <w:pPr>
              <w:pStyle w:val="PlainText"/>
              <w:jc w:val="right"/>
              <w:rPr>
                <w:rFonts w:ascii="Times New Roman" w:hAnsi="Times New Roman"/>
                <w:b/>
                <w:sz w:val="24"/>
              </w:rPr>
            </w:pPr>
            <w:r>
              <w:rPr>
                <w:rFonts w:ascii="Times New Roman" w:hAnsi="Times New Roman"/>
                <w:b/>
                <w:sz w:val="24"/>
              </w:rPr>
              <w:t>Points</w:t>
            </w:r>
          </w:p>
        </w:tc>
        <w:tc>
          <w:tcPr>
            <w:tcW w:w="1950" w:type="dxa"/>
            <w:tcBorders>
              <w:top w:val="nil"/>
              <w:left w:val="nil"/>
              <w:bottom w:val="single" w:sz="4" w:space="0" w:color="auto"/>
              <w:right w:val="nil"/>
            </w:tcBorders>
          </w:tcPr>
          <w:p w:rsidR="00136AC4" w:rsidRDefault="00136AC4" w:rsidP="0068505B">
            <w:pPr>
              <w:pStyle w:val="PlainText"/>
              <w:jc w:val="center"/>
              <w:rPr>
                <w:rFonts w:ascii="Times New Roman" w:hAnsi="Times New Roman"/>
                <w:b/>
                <w:sz w:val="24"/>
              </w:rPr>
            </w:pPr>
            <w:r>
              <w:rPr>
                <w:rFonts w:ascii="Times New Roman" w:hAnsi="Times New Roman"/>
                <w:b/>
                <w:sz w:val="24"/>
              </w:rPr>
              <w:t>20</w:t>
            </w:r>
          </w:p>
        </w:tc>
        <w:tc>
          <w:tcPr>
            <w:tcW w:w="1950" w:type="dxa"/>
            <w:tcBorders>
              <w:top w:val="nil"/>
              <w:left w:val="nil"/>
              <w:bottom w:val="single" w:sz="4" w:space="0" w:color="auto"/>
              <w:right w:val="nil"/>
            </w:tcBorders>
          </w:tcPr>
          <w:p w:rsidR="00136AC4" w:rsidRDefault="00136AC4" w:rsidP="0068505B">
            <w:pPr>
              <w:pStyle w:val="PlainText"/>
              <w:jc w:val="center"/>
              <w:rPr>
                <w:rFonts w:ascii="Times New Roman" w:hAnsi="Times New Roman"/>
                <w:b/>
                <w:sz w:val="24"/>
              </w:rPr>
            </w:pPr>
            <w:r>
              <w:rPr>
                <w:rFonts w:ascii="Times New Roman" w:hAnsi="Times New Roman"/>
                <w:b/>
                <w:sz w:val="24"/>
              </w:rPr>
              <w:t>16</w:t>
            </w:r>
          </w:p>
        </w:tc>
        <w:tc>
          <w:tcPr>
            <w:tcW w:w="1860" w:type="dxa"/>
            <w:tcBorders>
              <w:top w:val="nil"/>
              <w:left w:val="nil"/>
              <w:bottom w:val="single" w:sz="4" w:space="0" w:color="auto"/>
              <w:right w:val="nil"/>
            </w:tcBorders>
          </w:tcPr>
          <w:p w:rsidR="00136AC4" w:rsidRDefault="00136AC4" w:rsidP="0068505B">
            <w:pPr>
              <w:pStyle w:val="PlainText"/>
              <w:jc w:val="center"/>
              <w:rPr>
                <w:rFonts w:ascii="Times New Roman" w:hAnsi="Times New Roman"/>
                <w:b/>
                <w:sz w:val="24"/>
              </w:rPr>
            </w:pPr>
            <w:r>
              <w:rPr>
                <w:rFonts w:ascii="Times New Roman" w:hAnsi="Times New Roman"/>
                <w:b/>
                <w:sz w:val="24"/>
              </w:rPr>
              <w:t>12</w:t>
            </w:r>
          </w:p>
        </w:tc>
        <w:tc>
          <w:tcPr>
            <w:tcW w:w="1247" w:type="dxa"/>
            <w:tcBorders>
              <w:top w:val="nil"/>
              <w:left w:val="nil"/>
              <w:bottom w:val="single" w:sz="4" w:space="0" w:color="auto"/>
              <w:right w:val="nil"/>
            </w:tcBorders>
          </w:tcPr>
          <w:p w:rsidR="00136AC4" w:rsidRDefault="00136AC4" w:rsidP="0068505B">
            <w:pPr>
              <w:pStyle w:val="PlainText"/>
              <w:jc w:val="center"/>
              <w:rPr>
                <w:rFonts w:ascii="Times New Roman" w:hAnsi="Times New Roman"/>
                <w:b/>
                <w:sz w:val="24"/>
              </w:rPr>
            </w:pPr>
            <w:r>
              <w:rPr>
                <w:rFonts w:ascii="Times New Roman" w:hAnsi="Times New Roman"/>
                <w:b/>
                <w:sz w:val="24"/>
              </w:rPr>
              <w:t>0</w:t>
            </w:r>
          </w:p>
        </w:tc>
      </w:tr>
      <w:tr w:rsidR="00136AC4" w:rsidTr="00085606">
        <w:tblPrEx>
          <w:tblCellMar>
            <w:top w:w="0" w:type="dxa"/>
            <w:bottom w:w="0" w:type="dxa"/>
          </w:tblCellMar>
        </w:tblPrEx>
        <w:trPr>
          <w:trHeight w:val="360"/>
        </w:trPr>
        <w:tc>
          <w:tcPr>
            <w:tcW w:w="2808" w:type="dxa"/>
            <w:tcBorders>
              <w:top w:val="nil"/>
            </w:tcBorders>
          </w:tcPr>
          <w:p w:rsidR="00136AC4" w:rsidRPr="00801F93" w:rsidRDefault="00136AC4" w:rsidP="0068505B">
            <w:pPr>
              <w:pStyle w:val="PlainText"/>
              <w:rPr>
                <w:rFonts w:ascii="Times New Roman" w:hAnsi="Times New Roman"/>
              </w:rPr>
            </w:pPr>
            <w:r w:rsidRPr="00801F93">
              <w:rPr>
                <w:rFonts w:ascii="Times New Roman" w:hAnsi="Times New Roman"/>
              </w:rPr>
              <w:t>Introduction clearly describes use of document</w:t>
            </w:r>
          </w:p>
        </w:tc>
        <w:tc>
          <w:tcPr>
            <w:tcW w:w="1950" w:type="dxa"/>
            <w:tcBorders>
              <w:top w:val="nil"/>
            </w:tcBorders>
          </w:tcPr>
          <w:p w:rsidR="00136AC4" w:rsidRPr="00801F93" w:rsidRDefault="00136AC4" w:rsidP="0068505B">
            <w:pPr>
              <w:pStyle w:val="PlainText"/>
              <w:rPr>
                <w:rFonts w:ascii="Times New Roman" w:hAnsi="Times New Roman"/>
              </w:rPr>
            </w:pPr>
            <w:r w:rsidRPr="00CA0CD3">
              <w:rPr>
                <w:rFonts w:ascii="Times New Roman" w:hAnsi="Times New Roman"/>
                <w:highlight w:val="yellow"/>
              </w:rPr>
              <w:t>Use of policies thoughtfully addressed</w:t>
            </w:r>
          </w:p>
        </w:tc>
        <w:tc>
          <w:tcPr>
            <w:tcW w:w="1950" w:type="dxa"/>
            <w:tcBorders>
              <w:top w:val="nil"/>
            </w:tcBorders>
          </w:tcPr>
          <w:p w:rsidR="00136AC4" w:rsidRPr="00801F93" w:rsidRDefault="00136AC4" w:rsidP="0068505B">
            <w:pPr>
              <w:pStyle w:val="PlainText"/>
              <w:rPr>
                <w:rFonts w:ascii="Times New Roman" w:hAnsi="Times New Roman"/>
              </w:rPr>
            </w:pPr>
            <w:r w:rsidRPr="00801F93">
              <w:rPr>
                <w:rFonts w:ascii="Times New Roman" w:hAnsi="Times New Roman"/>
              </w:rPr>
              <w:t>Uses of policies outlined</w:t>
            </w:r>
          </w:p>
        </w:tc>
        <w:tc>
          <w:tcPr>
            <w:tcW w:w="1860" w:type="dxa"/>
            <w:tcBorders>
              <w:top w:val="nil"/>
            </w:tcBorders>
          </w:tcPr>
          <w:p w:rsidR="00136AC4" w:rsidRPr="00801F93" w:rsidRDefault="00136AC4" w:rsidP="0068505B">
            <w:pPr>
              <w:pStyle w:val="PlainText"/>
              <w:rPr>
                <w:rFonts w:ascii="Times New Roman" w:hAnsi="Times New Roman"/>
              </w:rPr>
            </w:pPr>
            <w:r w:rsidRPr="00801F93">
              <w:rPr>
                <w:rFonts w:ascii="Times New Roman" w:hAnsi="Times New Roman"/>
              </w:rPr>
              <w:t>Minimal discussion of use of policies</w:t>
            </w:r>
          </w:p>
        </w:tc>
        <w:tc>
          <w:tcPr>
            <w:tcW w:w="1247" w:type="dxa"/>
            <w:tcBorders>
              <w:top w:val="nil"/>
            </w:tcBorders>
          </w:tcPr>
          <w:p w:rsidR="00136AC4" w:rsidRPr="00801F93" w:rsidRDefault="00136AC4" w:rsidP="0068505B">
            <w:pPr>
              <w:pStyle w:val="PlainText"/>
              <w:rPr>
                <w:rFonts w:ascii="Times New Roman" w:hAnsi="Times New Roman"/>
              </w:rPr>
            </w:pPr>
            <w:r w:rsidRPr="00801F93">
              <w:rPr>
                <w:rFonts w:ascii="Times New Roman" w:hAnsi="Times New Roman"/>
              </w:rPr>
              <w:t>Uses not discussed</w:t>
            </w:r>
          </w:p>
        </w:tc>
      </w:tr>
      <w:tr w:rsidR="00136AC4" w:rsidTr="00085606">
        <w:tblPrEx>
          <w:tblCellMar>
            <w:top w:w="0" w:type="dxa"/>
            <w:bottom w:w="0" w:type="dxa"/>
          </w:tblCellMar>
        </w:tblPrEx>
        <w:trPr>
          <w:trHeight w:val="360"/>
        </w:trPr>
        <w:tc>
          <w:tcPr>
            <w:tcW w:w="2808" w:type="dxa"/>
          </w:tcPr>
          <w:p w:rsidR="00136AC4" w:rsidRPr="00801F93" w:rsidRDefault="00136AC4" w:rsidP="0068505B">
            <w:pPr>
              <w:pStyle w:val="PlainText"/>
              <w:rPr>
                <w:rFonts w:ascii="Times New Roman" w:hAnsi="Times New Roman"/>
              </w:rPr>
            </w:pPr>
            <w:r w:rsidRPr="00801F93">
              <w:rPr>
                <w:rFonts w:ascii="Times New Roman" w:hAnsi="Times New Roman"/>
              </w:rPr>
              <w:t>Scope of collection development plan is discussed</w:t>
            </w:r>
          </w:p>
        </w:tc>
        <w:tc>
          <w:tcPr>
            <w:tcW w:w="1950" w:type="dxa"/>
          </w:tcPr>
          <w:p w:rsidR="00136AC4" w:rsidRPr="00801F93" w:rsidRDefault="00136AC4" w:rsidP="0068505B">
            <w:pPr>
              <w:pStyle w:val="PlainText"/>
              <w:rPr>
                <w:rFonts w:ascii="Times New Roman" w:hAnsi="Times New Roman"/>
              </w:rPr>
            </w:pPr>
            <w:r w:rsidRPr="00CA0CD3">
              <w:rPr>
                <w:rFonts w:ascii="Times New Roman" w:hAnsi="Times New Roman"/>
                <w:highlight w:val="yellow"/>
              </w:rPr>
              <w:t>Scope of policies thoughtfully addressed</w:t>
            </w:r>
          </w:p>
        </w:tc>
        <w:tc>
          <w:tcPr>
            <w:tcW w:w="1950" w:type="dxa"/>
          </w:tcPr>
          <w:p w:rsidR="00136AC4" w:rsidRPr="00801F93" w:rsidRDefault="00136AC4" w:rsidP="0068505B">
            <w:pPr>
              <w:pStyle w:val="PlainText"/>
              <w:rPr>
                <w:rFonts w:ascii="Times New Roman" w:hAnsi="Times New Roman"/>
              </w:rPr>
            </w:pPr>
            <w:r w:rsidRPr="00801F93">
              <w:rPr>
                <w:rFonts w:ascii="Times New Roman" w:hAnsi="Times New Roman"/>
              </w:rPr>
              <w:t>Scope of policies outlined</w:t>
            </w:r>
          </w:p>
        </w:tc>
        <w:tc>
          <w:tcPr>
            <w:tcW w:w="1860" w:type="dxa"/>
          </w:tcPr>
          <w:p w:rsidR="00136AC4" w:rsidRPr="00801F93" w:rsidRDefault="00136AC4" w:rsidP="0068505B">
            <w:pPr>
              <w:pStyle w:val="PlainText"/>
              <w:rPr>
                <w:rFonts w:ascii="Times New Roman" w:hAnsi="Times New Roman"/>
              </w:rPr>
            </w:pPr>
            <w:r w:rsidRPr="00801F93">
              <w:rPr>
                <w:rFonts w:ascii="Times New Roman" w:hAnsi="Times New Roman"/>
              </w:rPr>
              <w:t>Minimal discussion scope of policies</w:t>
            </w:r>
          </w:p>
        </w:tc>
        <w:tc>
          <w:tcPr>
            <w:tcW w:w="1247" w:type="dxa"/>
          </w:tcPr>
          <w:p w:rsidR="00136AC4" w:rsidRPr="00801F93" w:rsidRDefault="00136AC4" w:rsidP="0068505B">
            <w:pPr>
              <w:pStyle w:val="PlainText"/>
              <w:rPr>
                <w:rFonts w:ascii="Times New Roman" w:hAnsi="Times New Roman"/>
              </w:rPr>
            </w:pPr>
            <w:r w:rsidRPr="00801F93">
              <w:rPr>
                <w:rFonts w:ascii="Times New Roman" w:hAnsi="Times New Roman"/>
              </w:rPr>
              <w:t>Scope not discussed</w:t>
            </w:r>
          </w:p>
        </w:tc>
      </w:tr>
      <w:tr w:rsidR="00136AC4" w:rsidTr="00085606">
        <w:tblPrEx>
          <w:tblCellMar>
            <w:top w:w="0" w:type="dxa"/>
            <w:bottom w:w="0" w:type="dxa"/>
          </w:tblCellMar>
        </w:tblPrEx>
        <w:trPr>
          <w:trHeight w:val="360"/>
        </w:trPr>
        <w:tc>
          <w:tcPr>
            <w:tcW w:w="2808" w:type="dxa"/>
          </w:tcPr>
          <w:p w:rsidR="00136AC4" w:rsidRPr="00801F93" w:rsidRDefault="00136AC4" w:rsidP="0068505B">
            <w:pPr>
              <w:pStyle w:val="PlainText"/>
              <w:rPr>
                <w:rFonts w:ascii="Times New Roman" w:hAnsi="Times New Roman"/>
              </w:rPr>
            </w:pPr>
            <w:r w:rsidRPr="00801F93">
              <w:rPr>
                <w:rFonts w:ascii="Times New Roman" w:hAnsi="Times New Roman"/>
              </w:rPr>
              <w:t>Relationship between curriculum and individual needs considered</w:t>
            </w:r>
          </w:p>
        </w:tc>
        <w:tc>
          <w:tcPr>
            <w:tcW w:w="1950" w:type="dxa"/>
          </w:tcPr>
          <w:p w:rsidR="00136AC4" w:rsidRPr="00801F93" w:rsidRDefault="00136AC4" w:rsidP="0068505B">
            <w:pPr>
              <w:pStyle w:val="PlainText"/>
              <w:rPr>
                <w:rFonts w:ascii="Times New Roman" w:hAnsi="Times New Roman"/>
              </w:rPr>
            </w:pPr>
            <w:r w:rsidRPr="00CA0CD3">
              <w:rPr>
                <w:rFonts w:ascii="Times New Roman" w:hAnsi="Times New Roman"/>
                <w:highlight w:val="yellow"/>
              </w:rPr>
              <w:t>Relationship thoughtfully addressed</w:t>
            </w:r>
          </w:p>
        </w:tc>
        <w:tc>
          <w:tcPr>
            <w:tcW w:w="1950" w:type="dxa"/>
          </w:tcPr>
          <w:p w:rsidR="00136AC4" w:rsidRPr="00801F93" w:rsidRDefault="00136AC4" w:rsidP="0068505B">
            <w:pPr>
              <w:pStyle w:val="PlainText"/>
              <w:rPr>
                <w:rFonts w:ascii="Times New Roman" w:hAnsi="Times New Roman"/>
              </w:rPr>
            </w:pPr>
            <w:r w:rsidRPr="00801F93">
              <w:rPr>
                <w:rFonts w:ascii="Times New Roman" w:hAnsi="Times New Roman"/>
              </w:rPr>
              <w:t>Relationship outlined</w:t>
            </w:r>
          </w:p>
        </w:tc>
        <w:tc>
          <w:tcPr>
            <w:tcW w:w="1860" w:type="dxa"/>
          </w:tcPr>
          <w:p w:rsidR="00136AC4" w:rsidRPr="00801F93" w:rsidRDefault="00136AC4" w:rsidP="0068505B">
            <w:pPr>
              <w:pStyle w:val="PlainText"/>
              <w:rPr>
                <w:rFonts w:ascii="Times New Roman" w:hAnsi="Times New Roman"/>
              </w:rPr>
            </w:pPr>
            <w:r w:rsidRPr="00801F93">
              <w:rPr>
                <w:rFonts w:ascii="Times New Roman" w:hAnsi="Times New Roman"/>
              </w:rPr>
              <w:t>Minimal discussion of relationship</w:t>
            </w:r>
          </w:p>
        </w:tc>
        <w:tc>
          <w:tcPr>
            <w:tcW w:w="1247" w:type="dxa"/>
          </w:tcPr>
          <w:p w:rsidR="00136AC4" w:rsidRPr="00801F93" w:rsidRDefault="00136AC4" w:rsidP="0068505B">
            <w:pPr>
              <w:pStyle w:val="PlainText"/>
              <w:rPr>
                <w:rFonts w:ascii="Times New Roman" w:hAnsi="Times New Roman"/>
              </w:rPr>
            </w:pPr>
            <w:r w:rsidRPr="00801F93">
              <w:rPr>
                <w:rFonts w:ascii="Times New Roman" w:hAnsi="Times New Roman"/>
              </w:rPr>
              <w:t>Not discussed</w:t>
            </w:r>
          </w:p>
        </w:tc>
      </w:tr>
      <w:tr w:rsidR="00136AC4" w:rsidTr="00085606">
        <w:tblPrEx>
          <w:tblCellMar>
            <w:top w:w="0" w:type="dxa"/>
            <w:bottom w:w="0" w:type="dxa"/>
          </w:tblCellMar>
        </w:tblPrEx>
        <w:trPr>
          <w:trHeight w:val="360"/>
        </w:trPr>
        <w:tc>
          <w:tcPr>
            <w:tcW w:w="2808" w:type="dxa"/>
          </w:tcPr>
          <w:p w:rsidR="00136AC4" w:rsidRPr="00801F93" w:rsidRDefault="00136AC4" w:rsidP="0068505B">
            <w:pPr>
              <w:pStyle w:val="PlainText"/>
              <w:rPr>
                <w:rFonts w:ascii="Times New Roman" w:hAnsi="Times New Roman"/>
              </w:rPr>
            </w:pPr>
            <w:r w:rsidRPr="00801F93">
              <w:rPr>
                <w:rFonts w:ascii="Times New Roman" w:hAnsi="Times New Roman"/>
              </w:rPr>
              <w:t>Format policy statement clearly indicates future directions</w:t>
            </w:r>
          </w:p>
        </w:tc>
        <w:tc>
          <w:tcPr>
            <w:tcW w:w="1950" w:type="dxa"/>
          </w:tcPr>
          <w:p w:rsidR="00136AC4" w:rsidRPr="00801F93" w:rsidRDefault="00136AC4" w:rsidP="0068505B">
            <w:pPr>
              <w:pStyle w:val="PlainText"/>
              <w:rPr>
                <w:rFonts w:ascii="Times New Roman" w:hAnsi="Times New Roman"/>
              </w:rPr>
            </w:pPr>
            <w:r w:rsidRPr="00CA0CD3">
              <w:rPr>
                <w:rFonts w:ascii="Times New Roman" w:hAnsi="Times New Roman"/>
                <w:highlight w:val="yellow"/>
              </w:rPr>
              <w:t>Possible direction thoughtfully addressed</w:t>
            </w:r>
          </w:p>
        </w:tc>
        <w:tc>
          <w:tcPr>
            <w:tcW w:w="1950" w:type="dxa"/>
          </w:tcPr>
          <w:p w:rsidR="00136AC4" w:rsidRPr="00801F93" w:rsidRDefault="00136AC4" w:rsidP="0068505B">
            <w:pPr>
              <w:pStyle w:val="PlainText"/>
              <w:rPr>
                <w:rFonts w:ascii="Times New Roman" w:hAnsi="Times New Roman"/>
              </w:rPr>
            </w:pPr>
            <w:r w:rsidRPr="00801F93">
              <w:rPr>
                <w:rFonts w:ascii="Times New Roman" w:hAnsi="Times New Roman"/>
              </w:rPr>
              <w:t>Possible changes addressed</w:t>
            </w:r>
          </w:p>
        </w:tc>
        <w:tc>
          <w:tcPr>
            <w:tcW w:w="1860" w:type="dxa"/>
          </w:tcPr>
          <w:p w:rsidR="00136AC4" w:rsidRPr="00801F93" w:rsidRDefault="00136AC4" w:rsidP="0068505B">
            <w:pPr>
              <w:pStyle w:val="PlainText"/>
              <w:rPr>
                <w:rFonts w:ascii="Times New Roman" w:hAnsi="Times New Roman"/>
              </w:rPr>
            </w:pPr>
            <w:r w:rsidRPr="00801F93">
              <w:rPr>
                <w:rFonts w:ascii="Times New Roman" w:hAnsi="Times New Roman"/>
              </w:rPr>
              <w:t xml:space="preserve">Minimal discussion </w:t>
            </w:r>
          </w:p>
        </w:tc>
        <w:tc>
          <w:tcPr>
            <w:tcW w:w="1247" w:type="dxa"/>
          </w:tcPr>
          <w:p w:rsidR="00136AC4" w:rsidRPr="00801F93" w:rsidRDefault="00136AC4" w:rsidP="0068505B">
            <w:pPr>
              <w:pStyle w:val="PlainText"/>
              <w:rPr>
                <w:rFonts w:ascii="Times New Roman" w:hAnsi="Times New Roman"/>
              </w:rPr>
            </w:pPr>
            <w:r w:rsidRPr="00801F93">
              <w:rPr>
                <w:rFonts w:ascii="Times New Roman" w:hAnsi="Times New Roman"/>
              </w:rPr>
              <w:t>Not discussed</w:t>
            </w:r>
          </w:p>
        </w:tc>
      </w:tr>
      <w:tr w:rsidR="00136AC4" w:rsidTr="00085606">
        <w:tblPrEx>
          <w:tblCellMar>
            <w:top w:w="0" w:type="dxa"/>
            <w:bottom w:w="0" w:type="dxa"/>
          </w:tblCellMar>
        </w:tblPrEx>
        <w:trPr>
          <w:trHeight w:val="360"/>
        </w:trPr>
        <w:tc>
          <w:tcPr>
            <w:tcW w:w="2808" w:type="dxa"/>
          </w:tcPr>
          <w:p w:rsidR="00136AC4" w:rsidRPr="00801F93" w:rsidRDefault="00136AC4" w:rsidP="0068505B">
            <w:pPr>
              <w:pStyle w:val="PlainText"/>
              <w:rPr>
                <w:rFonts w:ascii="Times New Roman" w:hAnsi="Times New Roman"/>
              </w:rPr>
            </w:pPr>
            <w:r w:rsidRPr="00801F93">
              <w:rPr>
                <w:rFonts w:ascii="Times New Roman" w:hAnsi="Times New Roman"/>
              </w:rPr>
              <w:t>Three-five year plan priority areas included</w:t>
            </w:r>
          </w:p>
        </w:tc>
        <w:tc>
          <w:tcPr>
            <w:tcW w:w="1950" w:type="dxa"/>
          </w:tcPr>
          <w:p w:rsidR="00136AC4" w:rsidRPr="00801F93" w:rsidRDefault="00136AC4" w:rsidP="0068505B">
            <w:pPr>
              <w:pStyle w:val="PlainText"/>
              <w:rPr>
                <w:rFonts w:ascii="Times New Roman" w:hAnsi="Times New Roman"/>
              </w:rPr>
            </w:pPr>
            <w:r w:rsidRPr="00801F93">
              <w:rPr>
                <w:rFonts w:ascii="Times New Roman" w:hAnsi="Times New Roman"/>
              </w:rPr>
              <w:t>Comprehensive plan with charts or included</w:t>
            </w:r>
          </w:p>
        </w:tc>
        <w:tc>
          <w:tcPr>
            <w:tcW w:w="1950" w:type="dxa"/>
          </w:tcPr>
          <w:p w:rsidR="00136AC4" w:rsidRPr="00801F93" w:rsidRDefault="00136AC4" w:rsidP="0068505B">
            <w:pPr>
              <w:pStyle w:val="PlainText"/>
              <w:rPr>
                <w:rFonts w:ascii="Times New Roman" w:hAnsi="Times New Roman"/>
              </w:rPr>
            </w:pPr>
            <w:r>
              <w:rPr>
                <w:rFonts w:ascii="Times New Roman" w:hAnsi="Times New Roman"/>
              </w:rPr>
              <w:t>Plan addresses all areas of collection</w:t>
            </w:r>
          </w:p>
        </w:tc>
        <w:tc>
          <w:tcPr>
            <w:tcW w:w="1860" w:type="dxa"/>
          </w:tcPr>
          <w:p w:rsidR="00136AC4" w:rsidRPr="00801F93" w:rsidRDefault="00136AC4" w:rsidP="0068505B">
            <w:pPr>
              <w:pStyle w:val="PlainText"/>
              <w:rPr>
                <w:rFonts w:ascii="Times New Roman" w:hAnsi="Times New Roman"/>
              </w:rPr>
            </w:pPr>
            <w:r w:rsidRPr="00CA0CD3">
              <w:rPr>
                <w:rFonts w:ascii="Times New Roman" w:hAnsi="Times New Roman"/>
                <w:highlight w:val="yellow"/>
              </w:rPr>
              <w:t>Some areas of collection not addressed</w:t>
            </w:r>
          </w:p>
        </w:tc>
        <w:tc>
          <w:tcPr>
            <w:tcW w:w="1247" w:type="dxa"/>
          </w:tcPr>
          <w:p w:rsidR="00136AC4" w:rsidRPr="00801F93" w:rsidRDefault="00136AC4" w:rsidP="0068505B">
            <w:pPr>
              <w:pStyle w:val="PlainText"/>
              <w:rPr>
                <w:rFonts w:ascii="Times New Roman" w:hAnsi="Times New Roman"/>
              </w:rPr>
            </w:pPr>
            <w:r w:rsidRPr="00801F93">
              <w:rPr>
                <w:rFonts w:ascii="Times New Roman" w:hAnsi="Times New Roman"/>
              </w:rPr>
              <w:t>No plan included</w:t>
            </w:r>
          </w:p>
        </w:tc>
      </w:tr>
      <w:tr w:rsidR="00136AC4" w:rsidTr="00085606">
        <w:tblPrEx>
          <w:tblCellMar>
            <w:top w:w="0" w:type="dxa"/>
            <w:bottom w:w="0" w:type="dxa"/>
          </w:tblCellMar>
        </w:tblPrEx>
        <w:trPr>
          <w:trHeight w:val="360"/>
        </w:trPr>
        <w:tc>
          <w:tcPr>
            <w:tcW w:w="2808" w:type="dxa"/>
          </w:tcPr>
          <w:p w:rsidR="00136AC4" w:rsidRPr="00801F93" w:rsidRDefault="00136AC4" w:rsidP="0068505B">
            <w:pPr>
              <w:pStyle w:val="PlainText"/>
              <w:rPr>
                <w:rFonts w:ascii="Times New Roman" w:hAnsi="Times New Roman"/>
              </w:rPr>
            </w:pPr>
            <w:r w:rsidRPr="00801F93">
              <w:rPr>
                <w:rFonts w:ascii="Times New Roman" w:hAnsi="Times New Roman"/>
              </w:rPr>
              <w:t>Three-five year plan is sensible, coherent, and attainable</w:t>
            </w:r>
          </w:p>
        </w:tc>
        <w:tc>
          <w:tcPr>
            <w:tcW w:w="1950" w:type="dxa"/>
          </w:tcPr>
          <w:p w:rsidR="00136AC4" w:rsidRPr="00801F93" w:rsidRDefault="00136AC4" w:rsidP="0068505B">
            <w:pPr>
              <w:pStyle w:val="PlainText"/>
              <w:rPr>
                <w:rFonts w:ascii="Times New Roman" w:hAnsi="Times New Roman"/>
              </w:rPr>
            </w:pPr>
            <w:r w:rsidRPr="00CA0CD3">
              <w:rPr>
                <w:rFonts w:ascii="Times New Roman" w:hAnsi="Times New Roman"/>
                <w:highlight w:val="yellow"/>
              </w:rPr>
              <w:t>Plan appears attainable and a careful explanation is given</w:t>
            </w:r>
          </w:p>
        </w:tc>
        <w:tc>
          <w:tcPr>
            <w:tcW w:w="1950" w:type="dxa"/>
          </w:tcPr>
          <w:p w:rsidR="00136AC4" w:rsidRPr="00801F93" w:rsidRDefault="00136AC4" w:rsidP="0068505B">
            <w:pPr>
              <w:pStyle w:val="PlainText"/>
              <w:rPr>
                <w:rFonts w:ascii="Times New Roman" w:hAnsi="Times New Roman"/>
              </w:rPr>
            </w:pPr>
            <w:r>
              <w:rPr>
                <w:rFonts w:ascii="Times New Roman" w:hAnsi="Times New Roman"/>
              </w:rPr>
              <w:t>Plan appears complete and attainable</w:t>
            </w:r>
          </w:p>
        </w:tc>
        <w:tc>
          <w:tcPr>
            <w:tcW w:w="1860" w:type="dxa"/>
          </w:tcPr>
          <w:p w:rsidR="00136AC4" w:rsidRPr="00801F93" w:rsidRDefault="00136AC4" w:rsidP="0068505B">
            <w:pPr>
              <w:pStyle w:val="PlainText"/>
              <w:rPr>
                <w:rFonts w:ascii="Times New Roman" w:hAnsi="Times New Roman"/>
              </w:rPr>
            </w:pPr>
            <w:r>
              <w:rPr>
                <w:rFonts w:ascii="Times New Roman" w:hAnsi="Times New Roman"/>
              </w:rPr>
              <w:t>Some parts of plan not reasonable.</w:t>
            </w:r>
          </w:p>
        </w:tc>
        <w:tc>
          <w:tcPr>
            <w:tcW w:w="1247" w:type="dxa"/>
          </w:tcPr>
          <w:p w:rsidR="00136AC4" w:rsidRPr="00801F93" w:rsidRDefault="00136AC4" w:rsidP="0068505B">
            <w:pPr>
              <w:pStyle w:val="PlainText"/>
              <w:rPr>
                <w:rFonts w:ascii="Times New Roman" w:hAnsi="Times New Roman"/>
              </w:rPr>
            </w:pPr>
            <w:r>
              <w:rPr>
                <w:rFonts w:ascii="Times New Roman" w:hAnsi="Times New Roman"/>
              </w:rPr>
              <w:t>Plan not included</w:t>
            </w:r>
          </w:p>
        </w:tc>
      </w:tr>
      <w:tr w:rsidR="00136AC4" w:rsidTr="00085606">
        <w:tblPrEx>
          <w:tblCellMar>
            <w:top w:w="0" w:type="dxa"/>
            <w:bottom w:w="0" w:type="dxa"/>
          </w:tblCellMar>
        </w:tblPrEx>
        <w:trPr>
          <w:trHeight w:val="360"/>
        </w:trPr>
        <w:tc>
          <w:tcPr>
            <w:tcW w:w="2808" w:type="dxa"/>
          </w:tcPr>
          <w:p w:rsidR="00136AC4" w:rsidRPr="00801F93" w:rsidRDefault="00136AC4" w:rsidP="0068505B">
            <w:pPr>
              <w:pStyle w:val="PlainText"/>
              <w:rPr>
                <w:rFonts w:ascii="Times New Roman" w:hAnsi="Times New Roman"/>
              </w:rPr>
            </w:pPr>
            <w:r w:rsidRPr="00801F93">
              <w:rPr>
                <w:rFonts w:ascii="Times New Roman" w:hAnsi="Times New Roman"/>
              </w:rPr>
              <w:t>Paragraphs are well organized with correct grammar</w:t>
            </w:r>
            <w:r>
              <w:rPr>
                <w:rFonts w:ascii="Times New Roman" w:hAnsi="Times New Roman"/>
              </w:rPr>
              <w:t>.  Rubric included.</w:t>
            </w:r>
          </w:p>
        </w:tc>
        <w:tc>
          <w:tcPr>
            <w:tcW w:w="1950" w:type="dxa"/>
          </w:tcPr>
          <w:p w:rsidR="00136AC4" w:rsidRDefault="00136AC4" w:rsidP="0068505B">
            <w:pPr>
              <w:pStyle w:val="PlainText"/>
              <w:rPr>
                <w:rFonts w:ascii="Times New Roman" w:hAnsi="Times New Roman"/>
              </w:rPr>
            </w:pPr>
            <w:r>
              <w:rPr>
                <w:rFonts w:ascii="Times New Roman" w:hAnsi="Times New Roman"/>
              </w:rPr>
              <w:t>Thoughtfully organized and mechanically correct,</w:t>
            </w:r>
          </w:p>
          <w:p w:rsidR="00136AC4" w:rsidRPr="00801F93" w:rsidRDefault="00136AC4" w:rsidP="0068505B">
            <w:pPr>
              <w:pStyle w:val="PlainText"/>
              <w:rPr>
                <w:rFonts w:ascii="Times New Roman" w:hAnsi="Times New Roman"/>
              </w:rPr>
            </w:pPr>
            <w:r>
              <w:rPr>
                <w:rFonts w:ascii="Times New Roman" w:hAnsi="Times New Roman"/>
              </w:rPr>
              <w:t>Self-scored rubric included.</w:t>
            </w:r>
          </w:p>
        </w:tc>
        <w:tc>
          <w:tcPr>
            <w:tcW w:w="1950" w:type="dxa"/>
          </w:tcPr>
          <w:p w:rsidR="00136AC4" w:rsidRPr="00801F93" w:rsidRDefault="00136AC4" w:rsidP="0068505B">
            <w:pPr>
              <w:pStyle w:val="PlainText"/>
              <w:rPr>
                <w:rFonts w:ascii="Times New Roman" w:hAnsi="Times New Roman"/>
              </w:rPr>
            </w:pPr>
            <w:r w:rsidRPr="00CA0CD3">
              <w:rPr>
                <w:rFonts w:ascii="Times New Roman" w:hAnsi="Times New Roman"/>
                <w:highlight w:val="yellow"/>
              </w:rPr>
              <w:t>Good organization with one or two errors</w:t>
            </w:r>
          </w:p>
        </w:tc>
        <w:tc>
          <w:tcPr>
            <w:tcW w:w="1860" w:type="dxa"/>
          </w:tcPr>
          <w:p w:rsidR="00136AC4" w:rsidRPr="00801F93" w:rsidRDefault="00136AC4" w:rsidP="0068505B">
            <w:pPr>
              <w:pStyle w:val="PlainText"/>
              <w:rPr>
                <w:rFonts w:ascii="Times New Roman" w:hAnsi="Times New Roman"/>
              </w:rPr>
            </w:pPr>
            <w:r>
              <w:rPr>
                <w:rFonts w:ascii="Times New Roman" w:hAnsi="Times New Roman"/>
              </w:rPr>
              <w:t>Poor organization and multiple errors</w:t>
            </w:r>
          </w:p>
        </w:tc>
        <w:tc>
          <w:tcPr>
            <w:tcW w:w="1247" w:type="dxa"/>
          </w:tcPr>
          <w:p w:rsidR="00136AC4" w:rsidRPr="00801F93" w:rsidRDefault="00136AC4" w:rsidP="0068505B">
            <w:pPr>
              <w:pStyle w:val="PlainText"/>
              <w:rPr>
                <w:rFonts w:ascii="Times New Roman" w:hAnsi="Times New Roman"/>
              </w:rPr>
            </w:pPr>
            <w:r>
              <w:rPr>
                <w:rFonts w:ascii="Times New Roman" w:hAnsi="Times New Roman"/>
              </w:rPr>
              <w:t>Poor organization and multiple errors</w:t>
            </w:r>
          </w:p>
        </w:tc>
      </w:tr>
    </w:tbl>
    <w:p w:rsidR="00085606" w:rsidRPr="00B41DD5" w:rsidRDefault="00085606" w:rsidP="00085606">
      <w:pPr>
        <w:pStyle w:val="PlainText"/>
        <w:jc w:val="center"/>
        <w:rPr>
          <w:rFonts w:ascii="Times New Roman" w:hAnsi="Times New Roman"/>
          <w:b/>
          <w:i/>
          <w:sz w:val="24"/>
        </w:rPr>
      </w:pPr>
      <w:r w:rsidRPr="00EB7E77">
        <w:rPr>
          <w:rFonts w:ascii="Times New Roman" w:hAnsi="Times New Roman"/>
          <w:b/>
          <w:i/>
          <w:sz w:val="24"/>
          <w:highlight w:val="yellow"/>
        </w:rPr>
        <w:t>Self-ev</w:t>
      </w:r>
      <w:r>
        <w:rPr>
          <w:rFonts w:ascii="Times New Roman" w:hAnsi="Times New Roman"/>
          <w:b/>
          <w:i/>
          <w:sz w:val="24"/>
          <w:highlight w:val="yellow"/>
        </w:rPr>
        <w:t xml:space="preserve">aluation based on </w:t>
      </w:r>
      <w:proofErr w:type="gramStart"/>
      <w:r>
        <w:rPr>
          <w:rFonts w:ascii="Times New Roman" w:hAnsi="Times New Roman"/>
          <w:b/>
          <w:i/>
          <w:sz w:val="24"/>
          <w:highlight w:val="yellow"/>
        </w:rPr>
        <w:t xml:space="preserve">Rubric </w:t>
      </w:r>
      <w:r w:rsidRPr="00085606">
        <w:rPr>
          <w:rFonts w:ascii="Times New Roman" w:hAnsi="Times New Roman"/>
          <w:b/>
          <w:i/>
          <w:sz w:val="24"/>
          <w:highlight w:val="yellow"/>
        </w:rPr>
        <w:t>:</w:t>
      </w:r>
      <w:proofErr w:type="gramEnd"/>
      <w:r w:rsidRPr="00085606">
        <w:rPr>
          <w:rFonts w:ascii="Times New Roman" w:hAnsi="Times New Roman"/>
          <w:b/>
          <w:i/>
          <w:sz w:val="24"/>
          <w:highlight w:val="yellow"/>
        </w:rPr>
        <w:t xml:space="preserve"> 128/140</w:t>
      </w:r>
    </w:p>
    <w:p w:rsidR="00803F85" w:rsidRDefault="00803F85" w:rsidP="00136AC4"/>
    <w:sectPr w:rsidR="00803F85" w:rsidSect="00B04A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2B384548"/>
    <w:multiLevelType w:val="hybridMultilevel"/>
    <w:tmpl w:val="4960695E"/>
    <w:lvl w:ilvl="0" w:tplc="5934BCFA">
      <w:start w:val="3"/>
      <w:numFmt w:val="bullet"/>
      <w:lvlText w:val="-"/>
      <w:lvlJc w:val="left"/>
      <w:pPr>
        <w:ind w:left="1080" w:hanging="360"/>
      </w:pPr>
      <w:rPr>
        <w:rFonts w:ascii="Times New Roman" w:eastAsia="Time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6C7AEC"/>
    <w:multiLevelType w:val="hybridMultilevel"/>
    <w:tmpl w:val="1C8C827A"/>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36DD01AF"/>
    <w:multiLevelType w:val="hybridMultilevel"/>
    <w:tmpl w:val="258A9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03F85"/>
    <w:rsid w:val="00034796"/>
    <w:rsid w:val="00085606"/>
    <w:rsid w:val="000A6A42"/>
    <w:rsid w:val="00136AC4"/>
    <w:rsid w:val="0025335E"/>
    <w:rsid w:val="00396DA1"/>
    <w:rsid w:val="004132E5"/>
    <w:rsid w:val="00525AC8"/>
    <w:rsid w:val="005F47A0"/>
    <w:rsid w:val="00802B69"/>
    <w:rsid w:val="00803F85"/>
    <w:rsid w:val="00AE3833"/>
    <w:rsid w:val="00B04A3E"/>
    <w:rsid w:val="00CA0CD3"/>
    <w:rsid w:val="00F70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A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803F85"/>
    <w:pPr>
      <w:spacing w:after="0" w:line="240" w:lineRule="auto"/>
    </w:pPr>
    <w:rPr>
      <w:rFonts w:ascii="Courier New" w:eastAsia="Times" w:hAnsi="Courier New" w:cs="Times New Roman"/>
      <w:sz w:val="20"/>
      <w:szCs w:val="20"/>
    </w:rPr>
  </w:style>
  <w:style w:type="character" w:customStyle="1" w:styleId="PlainTextChar">
    <w:name w:val="Plain Text Char"/>
    <w:basedOn w:val="DefaultParagraphFont"/>
    <w:link w:val="PlainText"/>
    <w:rsid w:val="00803F85"/>
    <w:rPr>
      <w:rFonts w:ascii="Courier New" w:eastAsia="Times" w:hAnsi="Courier New" w:cs="Times New Roman"/>
      <w:sz w:val="20"/>
      <w:szCs w:val="20"/>
    </w:rPr>
  </w:style>
  <w:style w:type="paragraph" w:styleId="ListParagraph">
    <w:name w:val="List Paragraph"/>
    <w:basedOn w:val="Normal"/>
    <w:uiPriority w:val="34"/>
    <w:qFormat/>
    <w:rsid w:val="00AE3833"/>
    <w:pPr>
      <w:ind w:left="720"/>
      <w:contextualSpacing/>
    </w:pPr>
  </w:style>
  <w:style w:type="paragraph" w:styleId="BalloonText">
    <w:name w:val="Balloon Text"/>
    <w:basedOn w:val="Normal"/>
    <w:link w:val="BalloonTextChar"/>
    <w:uiPriority w:val="99"/>
    <w:semiHidden/>
    <w:unhideWhenUsed/>
    <w:rsid w:val="00413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2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view3D>
      <c:perspective val="30"/>
    </c:view3D>
    <c:plotArea>
      <c:layout/>
      <c:bar3DChart>
        <c:barDir val="col"/>
        <c:grouping val="clustered"/>
        <c:ser>
          <c:idx val="0"/>
          <c:order val="0"/>
          <c:tx>
            <c:strRef>
              <c:f>Sheet1!$B$1</c:f>
              <c:strCache>
                <c:ptCount val="1"/>
                <c:pt idx="0">
                  <c:v>Series 1</c:v>
                </c:pt>
              </c:strCache>
            </c:strRef>
          </c:tx>
          <c:cat>
            <c:strRef>
              <c:f>Sheet1!$A$2:$A$5</c:f>
              <c:strCache>
                <c:ptCount val="4"/>
                <c:pt idx="0">
                  <c:v>Curricular Support Materials</c:v>
                </c:pt>
                <c:pt idx="1">
                  <c:v>ESL materials</c:v>
                </c:pt>
                <c:pt idx="2">
                  <c:v>Diverse Formats</c:v>
                </c:pt>
                <c:pt idx="3">
                  <c:v>Popular Titles</c:v>
                </c:pt>
              </c:strCache>
            </c:strRef>
          </c:cat>
          <c:val>
            <c:numRef>
              <c:f>Sheet1!$B$2:$B$5</c:f>
              <c:numCache>
                <c:formatCode>General</c:formatCode>
                <c:ptCount val="4"/>
                <c:pt idx="0">
                  <c:v>2.7</c:v>
                </c:pt>
                <c:pt idx="1">
                  <c:v>0.1</c:v>
                </c:pt>
                <c:pt idx="2">
                  <c:v>0.5</c:v>
                </c:pt>
                <c:pt idx="3">
                  <c:v>2</c:v>
                </c:pt>
              </c:numCache>
            </c:numRef>
          </c:val>
        </c:ser>
        <c:ser>
          <c:idx val="1"/>
          <c:order val="1"/>
          <c:tx>
            <c:strRef>
              <c:f>Sheet1!$C$1</c:f>
              <c:strCache>
                <c:ptCount val="1"/>
                <c:pt idx="0">
                  <c:v>Series 2</c:v>
                </c:pt>
              </c:strCache>
            </c:strRef>
          </c:tx>
          <c:cat>
            <c:strRef>
              <c:f>Sheet1!$A$2:$A$5</c:f>
              <c:strCache>
                <c:ptCount val="4"/>
                <c:pt idx="0">
                  <c:v>Curricular Support Materials</c:v>
                </c:pt>
                <c:pt idx="1">
                  <c:v>ESL materials</c:v>
                </c:pt>
                <c:pt idx="2">
                  <c:v>Diverse Formats</c:v>
                </c:pt>
                <c:pt idx="3">
                  <c:v>Popular Titles</c:v>
                </c:pt>
              </c:strCache>
            </c:strRef>
          </c:cat>
          <c:val>
            <c:numRef>
              <c:f>Sheet1!$C$2:$C$5</c:f>
              <c:numCache>
                <c:formatCode>General</c:formatCode>
                <c:ptCount val="4"/>
                <c:pt idx="0">
                  <c:v>3.5</c:v>
                </c:pt>
                <c:pt idx="1">
                  <c:v>0.5</c:v>
                </c:pt>
                <c:pt idx="2">
                  <c:v>1</c:v>
                </c:pt>
                <c:pt idx="3">
                  <c:v>3.2</c:v>
                </c:pt>
              </c:numCache>
            </c:numRef>
          </c:val>
        </c:ser>
        <c:ser>
          <c:idx val="2"/>
          <c:order val="2"/>
          <c:tx>
            <c:strRef>
              <c:f>Sheet1!$D$1</c:f>
              <c:strCache>
                <c:ptCount val="1"/>
                <c:pt idx="0">
                  <c:v>Series 3</c:v>
                </c:pt>
              </c:strCache>
            </c:strRef>
          </c:tx>
          <c:cat>
            <c:strRef>
              <c:f>Sheet1!$A$2:$A$5</c:f>
              <c:strCache>
                <c:ptCount val="4"/>
                <c:pt idx="0">
                  <c:v>Curricular Support Materials</c:v>
                </c:pt>
                <c:pt idx="1">
                  <c:v>ESL materials</c:v>
                </c:pt>
                <c:pt idx="2">
                  <c:v>Diverse Formats</c:v>
                </c:pt>
                <c:pt idx="3">
                  <c:v>Popular Titles</c:v>
                </c:pt>
              </c:strCache>
            </c:strRef>
          </c:cat>
          <c:val>
            <c:numRef>
              <c:f>Sheet1!$D$2:$D$5</c:f>
              <c:numCache>
                <c:formatCode>General</c:formatCode>
                <c:ptCount val="4"/>
                <c:pt idx="0">
                  <c:v>4.7</c:v>
                </c:pt>
                <c:pt idx="1">
                  <c:v>2.5</c:v>
                </c:pt>
                <c:pt idx="2">
                  <c:v>3</c:v>
                </c:pt>
                <c:pt idx="3">
                  <c:v>4</c:v>
                </c:pt>
              </c:numCache>
            </c:numRef>
          </c:val>
        </c:ser>
        <c:shape val="box"/>
        <c:axId val="112711168"/>
        <c:axId val="112716032"/>
        <c:axId val="0"/>
      </c:bar3DChart>
      <c:catAx>
        <c:axId val="112711168"/>
        <c:scaling>
          <c:orientation val="minMax"/>
        </c:scaling>
        <c:axPos val="b"/>
        <c:tickLblPos val="nextTo"/>
        <c:crossAx val="112716032"/>
        <c:crosses val="autoZero"/>
        <c:auto val="1"/>
        <c:lblAlgn val="ctr"/>
        <c:lblOffset val="100"/>
      </c:catAx>
      <c:valAx>
        <c:axId val="112716032"/>
        <c:scaling>
          <c:orientation val="minMax"/>
          <c:max val="5"/>
          <c:min val="0"/>
        </c:scaling>
        <c:axPos val="l"/>
        <c:majorGridlines/>
        <c:numFmt formatCode="General" sourceLinked="1"/>
        <c:tickLblPos val="nextTo"/>
        <c:crossAx val="112711168"/>
        <c:crosses val="autoZero"/>
        <c:crossBetween val="between"/>
        <c:majorUnit val="1"/>
        <c:minorUnit val="0.4"/>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1075</Words>
  <Characters>6130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schnauzerco</dc:creator>
  <cp:lastModifiedBy>schnauzerco</cp:lastModifiedBy>
  <cp:revision>3</cp:revision>
  <dcterms:created xsi:type="dcterms:W3CDTF">2012-12-15T15:32:00Z</dcterms:created>
  <dcterms:modified xsi:type="dcterms:W3CDTF">2012-12-15T18:54:00Z</dcterms:modified>
</cp:coreProperties>
</file>